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ind w:left="0" w:firstLine="0"/>
        <w:jc w:val="center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GRIGLIA DI VALUTAZIONE DELLA PROVA SCRITTA DI MATEMATICA</w:t>
      </w:r>
    </w:p>
    <w:tbl>
      <w:tblPr>
        <w:tblStyle w:val="Table1"/>
        <w:tblpPr w:leftFromText="141" w:rightFromText="141" w:topFromText="0" w:bottomFromText="0" w:vertAnchor="text" w:horzAnchor="text" w:tblpX="-157" w:tblpY="210"/>
        <w:tblW w:w="10563.0" w:type="dxa"/>
        <w:jc w:val="left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1828"/>
        <w:gridCol w:w="2692"/>
        <w:gridCol w:w="3213"/>
        <w:gridCol w:w="1269"/>
        <w:gridCol w:w="1561"/>
        <w:tblGridChange w:id="0">
          <w:tblGrid>
            <w:gridCol w:w="1828"/>
            <w:gridCol w:w="2692"/>
            <w:gridCol w:w="3213"/>
            <w:gridCol w:w="1269"/>
            <w:gridCol w:w="1561"/>
          </w:tblGrid>
        </w:tblGridChange>
      </w:tblGrid>
      <w:tr>
        <w:trPr>
          <w:cantSplit w:val="0"/>
          <w:trHeight w:val="349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5" w:lineRule="auto"/>
              <w:ind w:left="124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ALUNNO:</w:t>
            </w:r>
          </w:p>
        </w:tc>
        <w:tc>
          <w:tcPr/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5" w:lineRule="auto"/>
              <w:ind w:left="121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CLASSE: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5" w:lineRule="auto"/>
              <w:ind w:left="124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DATA:</w:t>
            </w:r>
          </w:p>
        </w:tc>
      </w:tr>
      <w:tr>
        <w:trPr>
          <w:cantSplit w:val="0"/>
          <w:trHeight w:val="5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3" w:lineRule="auto"/>
              <w:ind w:left="196" w:hanging="203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INDICATORI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62" w:lineRule="auto"/>
              <w:ind w:left="688" w:right="628" w:hanging="202.0000000000000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DESCRITTORI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PUNTI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62" w:lineRule="auto"/>
              <w:ind w:left="138" w:hanging="203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Valutazione</w:t>
            </w:r>
          </w:p>
        </w:tc>
      </w:tr>
      <w:tr>
        <w:trPr>
          <w:cantSplit w:val="0"/>
          <w:trHeight w:val="334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8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8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8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1" w:lineRule="auto"/>
              <w:ind w:left="298" w:right="238" w:firstLine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Conoscenze e Abilità specifiche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133" w:right="114" w:firstLine="0"/>
              <w:rPr>
                <w:i w:val="1"/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Conoscenze e utilizzo di principi, teorie, concetti, termini, regole, procedure, metodi e tecniche.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5" w:lineRule="auto"/>
              <w:ind w:left="121" w:firstLine="0"/>
              <w:rPr>
                <w:i w:val="1"/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Approfondite, ampliate e sistematizzate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5" w:lineRule="auto"/>
              <w:ind w:left="65" w:firstLine="0"/>
              <w:rPr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          3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4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5" w:lineRule="auto"/>
              <w:ind w:left="121" w:firstLine="0"/>
              <w:rPr>
                <w:i w:val="1"/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Pertinenti e corrette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5" w:lineRule="auto"/>
              <w:ind w:right="184"/>
              <w:jc w:val="center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000000"/>
                <w:sz w:val="24"/>
                <w:szCs w:val="24"/>
                <w:rtl w:val="0"/>
              </w:rPr>
              <w:t xml:space="preserve">    2,5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5" w:lineRule="auto"/>
              <w:ind w:left="121" w:firstLine="0"/>
              <w:rPr>
                <w:i w:val="1"/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Adeguate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2" w:lineRule="auto"/>
              <w:ind w:left="65" w:firstLine="0"/>
              <w:jc w:val="center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5" w:lineRule="auto"/>
              <w:ind w:left="121" w:firstLine="0"/>
              <w:rPr>
                <w:i w:val="1"/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Essenziali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2" w:lineRule="auto"/>
              <w:ind w:right="184"/>
              <w:jc w:val="center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000000"/>
                <w:sz w:val="24"/>
                <w:szCs w:val="24"/>
                <w:rtl w:val="0"/>
              </w:rPr>
              <w:t xml:space="preserve">   1,5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4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5" w:lineRule="auto"/>
              <w:ind w:left="121" w:firstLine="0"/>
              <w:rPr>
                <w:i w:val="1"/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Superficiali e incerte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5" w:lineRule="auto"/>
              <w:ind w:left="65" w:firstLine="0"/>
              <w:jc w:val="center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5" w:lineRule="auto"/>
              <w:ind w:left="121" w:firstLine="0"/>
              <w:rPr>
                <w:i w:val="1"/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Scarse e confuse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5" w:lineRule="auto"/>
              <w:ind w:right="183"/>
              <w:jc w:val="center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000000"/>
                <w:sz w:val="24"/>
                <w:szCs w:val="24"/>
                <w:rtl w:val="0"/>
              </w:rPr>
              <w:t xml:space="preserve">   0,75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9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7" w:lineRule="auto"/>
              <w:ind w:left="121" w:firstLine="0"/>
              <w:rPr>
                <w:i w:val="1"/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Nulle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9" w:lineRule="auto"/>
              <w:ind w:right="136"/>
              <w:jc w:val="center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000000"/>
                <w:sz w:val="24"/>
                <w:szCs w:val="24"/>
                <w:rtl w:val="0"/>
              </w:rPr>
              <w:t xml:space="preserve">0,50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4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57" w:line="268" w:lineRule="auto"/>
              <w:ind w:right="87"/>
              <w:rPr>
                <w:b w:val="1"/>
                <w:color w:val="00000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57" w:line="268" w:lineRule="auto"/>
              <w:ind w:left="145" w:right="87" w:hanging="0.9999999999999964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Sviluppo logico e originalità della risoluzione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8" w:line="259" w:lineRule="auto"/>
              <w:ind w:left="133" w:right="190" w:hanging="10.999999999999996"/>
              <w:rPr>
                <w:i w:val="1"/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Organizzazione e utilizzazione delle conoscenze e delle abilità per analizzare, scomporre, elaborare e per la scelta di procedure</w:t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41" w:lineRule="auto"/>
              <w:ind w:left="133" w:right="629" w:firstLine="0"/>
              <w:rPr>
                <w:i w:val="1"/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ottimali.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5" w:lineRule="auto"/>
              <w:ind w:left="121" w:firstLine="0"/>
              <w:rPr>
                <w:i w:val="1"/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Originale e valida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5" w:lineRule="auto"/>
              <w:ind w:left="65" w:firstLine="0"/>
              <w:jc w:val="center"/>
              <w:rPr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4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5" w:lineRule="auto"/>
              <w:ind w:left="121" w:firstLine="0"/>
              <w:rPr>
                <w:i w:val="1"/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Coerente e lineare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5" w:lineRule="auto"/>
              <w:ind w:right="184"/>
              <w:jc w:val="center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000000"/>
                <w:sz w:val="24"/>
                <w:szCs w:val="24"/>
                <w:rtl w:val="0"/>
              </w:rPr>
              <w:t xml:space="preserve">   1,5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2" w:lineRule="auto"/>
              <w:ind w:left="121" w:firstLine="0"/>
              <w:rPr>
                <w:i w:val="1"/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Essenziale ma con qualche imprecisione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2" w:lineRule="auto"/>
              <w:ind w:left="65" w:firstLine="0"/>
              <w:jc w:val="center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2" w:lineRule="auto"/>
              <w:ind w:left="121" w:firstLine="0"/>
              <w:rPr>
                <w:i w:val="1"/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Incompleta e incomprensibile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2" w:lineRule="auto"/>
              <w:ind w:right="183"/>
              <w:jc w:val="center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000000"/>
                <w:sz w:val="24"/>
                <w:szCs w:val="24"/>
                <w:rtl w:val="0"/>
              </w:rPr>
              <w:t xml:space="preserve">   0,75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4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9" w:lineRule="auto"/>
              <w:ind w:left="121" w:firstLine="0"/>
              <w:rPr>
                <w:i w:val="1"/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Nessuna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9" w:lineRule="auto"/>
              <w:ind w:right="133"/>
              <w:jc w:val="center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000000"/>
                <w:sz w:val="24"/>
                <w:szCs w:val="24"/>
                <w:rtl w:val="0"/>
              </w:rPr>
              <w:t xml:space="preserve">  0,50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4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04" w:line="268" w:lineRule="auto"/>
              <w:ind w:left="143" w:right="83" w:firstLine="74.00000000000003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04" w:line="268" w:lineRule="auto"/>
              <w:ind w:left="143" w:right="83" w:firstLine="74.00000000000003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Correttezza e chiarezza degli svolgimenti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5" w:lineRule="auto"/>
              <w:ind w:left="133" w:right="630" w:firstLine="0"/>
              <w:rPr>
                <w:i w:val="1"/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Correttezza nei calcoli,</w:t>
            </w:r>
          </w:p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8" w:line="259" w:lineRule="auto"/>
              <w:ind w:left="133" w:right="168" w:firstLine="0"/>
              <w:rPr>
                <w:i w:val="1"/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nell’applicazione di tecniche e procedure. Correttezza e precisione nell’esecuzione delle rappresentazioni geometriche e dei</w:t>
            </w:r>
          </w:p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33" w:right="630" w:firstLine="0"/>
              <w:rPr>
                <w:i w:val="1"/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grafici.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5" w:lineRule="auto"/>
              <w:ind w:left="121" w:firstLine="0"/>
              <w:rPr>
                <w:i w:val="1"/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Appropriata, precisa, ordinata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5" w:lineRule="auto"/>
              <w:ind w:right="184"/>
              <w:jc w:val="center"/>
              <w:rPr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   2,5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4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5" w:lineRule="auto"/>
              <w:ind w:left="121" w:firstLine="0"/>
              <w:rPr>
                <w:i w:val="1"/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Coerente e precisa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5" w:lineRule="auto"/>
              <w:ind w:left="65" w:firstLine="0"/>
              <w:jc w:val="center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3" w:lineRule="auto"/>
              <w:ind w:left="121" w:firstLine="0"/>
              <w:rPr>
                <w:i w:val="1"/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Sufficientemente coerente ma imprecisa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3" w:lineRule="auto"/>
              <w:ind w:right="184"/>
              <w:jc w:val="center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000000"/>
                <w:sz w:val="24"/>
                <w:szCs w:val="24"/>
                <w:rtl w:val="0"/>
              </w:rPr>
              <w:t xml:space="preserve">   1,5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2" w:lineRule="auto"/>
              <w:ind w:left="121" w:firstLine="0"/>
              <w:rPr>
                <w:i w:val="1"/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Imprecisa e/o incoerente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2" w:lineRule="auto"/>
              <w:ind w:left="65" w:firstLine="0"/>
              <w:jc w:val="center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4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5" w:lineRule="auto"/>
              <w:ind w:left="121" w:firstLine="0"/>
              <w:rPr>
                <w:i w:val="1"/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Approssimata e sconnessa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5" w:lineRule="auto"/>
              <w:ind w:right="183"/>
              <w:jc w:val="center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000000"/>
                <w:sz w:val="24"/>
                <w:szCs w:val="24"/>
                <w:rtl w:val="0"/>
              </w:rPr>
              <w:t xml:space="preserve">   0,75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9" w:lineRule="auto"/>
              <w:ind w:left="121" w:firstLine="0"/>
              <w:rPr>
                <w:i w:val="1"/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Nessuna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9" w:lineRule="auto"/>
              <w:ind w:right="135"/>
              <w:jc w:val="center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000000"/>
                <w:sz w:val="24"/>
                <w:szCs w:val="24"/>
                <w:rtl w:val="0"/>
              </w:rPr>
              <w:t xml:space="preserve">0,50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4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04" w:line="271" w:lineRule="auto"/>
              <w:ind w:left="293" w:right="238" w:firstLine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Completezza della risoluzione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1" w:lineRule="auto"/>
              <w:ind w:left="133" w:right="101" w:firstLine="0"/>
              <w:rPr>
                <w:i w:val="1"/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Rispetto della consegna circa il numero di questioni da risolvere.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5" w:lineRule="auto"/>
              <w:ind w:left="121" w:firstLine="0"/>
              <w:rPr>
                <w:i w:val="1"/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Completo e particolareggiato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5" w:lineRule="auto"/>
              <w:ind w:right="184"/>
              <w:jc w:val="center"/>
              <w:rPr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 2,5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4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5" w:lineRule="auto"/>
              <w:ind w:left="121" w:firstLine="0"/>
              <w:rPr>
                <w:i w:val="1"/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Completo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5" w:lineRule="auto"/>
              <w:ind w:left="65" w:firstLine="0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000000"/>
                <w:sz w:val="24"/>
                <w:szCs w:val="24"/>
                <w:rtl w:val="0"/>
              </w:rPr>
              <w:t xml:space="preserve">         2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2" w:lineRule="auto"/>
              <w:ind w:left="121" w:firstLine="0"/>
              <w:rPr>
                <w:i w:val="1"/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Quasi completo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2" w:lineRule="auto"/>
              <w:ind w:right="184"/>
              <w:jc w:val="center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000000"/>
                <w:sz w:val="24"/>
                <w:szCs w:val="24"/>
                <w:rtl w:val="0"/>
              </w:rPr>
              <w:t xml:space="preserve">  1,5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2" w:lineRule="auto"/>
              <w:ind w:left="121" w:firstLine="0"/>
              <w:rPr>
                <w:i w:val="1"/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Svolto per metà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2" w:lineRule="auto"/>
              <w:ind w:left="65" w:firstLine="0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000000"/>
                <w:sz w:val="24"/>
                <w:szCs w:val="24"/>
                <w:rtl w:val="0"/>
              </w:rPr>
              <w:t xml:space="preserve">         1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4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5" w:lineRule="auto"/>
              <w:ind w:left="121" w:firstLine="0"/>
              <w:rPr>
                <w:i w:val="1"/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Ridotto e confuso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5" w:lineRule="auto"/>
              <w:ind w:right="183"/>
              <w:jc w:val="center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000000"/>
                <w:sz w:val="24"/>
                <w:szCs w:val="24"/>
                <w:rtl w:val="0"/>
              </w:rPr>
              <w:t xml:space="preserve"> 0,75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9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7" w:lineRule="auto"/>
              <w:ind w:left="121" w:firstLine="0"/>
              <w:rPr>
                <w:i w:val="1"/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Non svolto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19" w:lineRule="auto"/>
              <w:ind w:right="135"/>
              <w:jc w:val="center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000000"/>
                <w:sz w:val="24"/>
                <w:szCs w:val="24"/>
                <w:rtl w:val="0"/>
              </w:rPr>
              <w:t xml:space="preserve">0,50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57" w:lineRule="auto"/>
              <w:ind w:right="58"/>
              <w:jc w:val="righ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VOTO CONSEGUITO</w:t>
            </w:r>
          </w:p>
        </w:tc>
        <w:tc>
          <w:tcPr/>
          <w:p w:rsidR="00000000" w:rsidDel="00000000" w:rsidP="00000000" w:rsidRDefault="00000000" w:rsidRPr="00000000" w14:paraId="000000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4" w:hRule="atLeast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56" w:lineRule="auto"/>
              <w:ind w:left="124" w:firstLine="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DOCENTE:</w:t>
            </w:r>
          </w:p>
        </w:tc>
      </w:tr>
    </w:tbl>
    <w:p w:rsidR="00000000" w:rsidDel="00000000" w:rsidP="00000000" w:rsidRDefault="00000000" w:rsidRPr="00000000" w14:paraId="0000009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" w:lineRule="auto"/>
        <w:rPr>
          <w:b w:val="1"/>
          <w:color w:val="000000"/>
          <w:sz w:val="20"/>
          <w:szCs w:val="20"/>
        </w:rPr>
        <w:sectPr>
          <w:pgSz w:h="16860" w:w="11960" w:orient="portrait"/>
          <w:pgMar w:bottom="280" w:top="709" w:left="1060" w:right="440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before="24" w:lineRule="auto"/>
        <w:ind w:left="852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GRIGLIA DI CORREZIONE PER LA VERIFICA DI MATEMATICA (Versione per DSA)</w:t>
      </w:r>
    </w:p>
    <w:p w:rsidR="00000000" w:rsidDel="00000000" w:rsidP="00000000" w:rsidRDefault="00000000" w:rsidRPr="00000000" w14:paraId="0000009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7" w:lineRule="auto"/>
        <w:rPr>
          <w:b w:val="1"/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2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Alunno…………………………………….. Classe …… Data………………..</w:t>
      </w:r>
    </w:p>
    <w:p w:rsidR="00000000" w:rsidDel="00000000" w:rsidP="00000000" w:rsidRDefault="00000000" w:rsidRPr="00000000" w14:paraId="0000009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8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345.0" w:type="dxa"/>
        <w:jc w:val="left"/>
        <w:tblInd w:w="694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3334"/>
        <w:gridCol w:w="5876"/>
        <w:gridCol w:w="1135"/>
        <w:tblGridChange w:id="0">
          <w:tblGrid>
            <w:gridCol w:w="3334"/>
            <w:gridCol w:w="5876"/>
            <w:gridCol w:w="1135"/>
          </w:tblGrid>
        </w:tblGridChange>
      </w:tblGrid>
      <w:tr>
        <w:trPr>
          <w:cantSplit w:val="0"/>
          <w:trHeight w:val="265" w:hRule="atLeast"/>
          <w:tblHeader w:val="0"/>
        </w:trP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5" w:lineRule="auto"/>
              <w:ind w:left="121" w:firstLine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INDICATORI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5" w:lineRule="auto"/>
              <w:ind w:left="118" w:firstLine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DESCRITTORI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5" w:lineRule="auto"/>
              <w:ind w:left="58" w:firstLine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Punteggio</w:t>
            </w:r>
          </w:p>
        </w:tc>
      </w:tr>
      <w:tr>
        <w:trPr>
          <w:cantSplit w:val="0"/>
          <w:trHeight w:val="289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8" w:lineRule="auto"/>
              <w:ind w:left="121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CONOSCENZE</w:t>
            </w:r>
          </w:p>
          <w:p w:rsidR="00000000" w:rsidDel="00000000" w:rsidP="00000000" w:rsidRDefault="00000000" w:rsidRPr="00000000" w14:paraId="000000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2" w:lineRule="auto"/>
              <w:ind w:left="121" w:right="578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Conoscenza di principi, teorie, concetti,</w:t>
            </w:r>
          </w:p>
          <w:p w:rsidR="00000000" w:rsidDel="00000000" w:rsidP="00000000" w:rsidRDefault="00000000" w:rsidRPr="00000000" w14:paraId="000000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5" w:line="244" w:lineRule="auto"/>
              <w:ind w:left="121" w:right="813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termini , regole, procedure, metodi e tecniche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" w:line="268" w:lineRule="auto"/>
              <w:ind w:left="118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Nessuna conoscenza dell’argomento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8" w:line="251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0,50</w:t>
            </w:r>
          </w:p>
        </w:tc>
      </w:tr>
      <w:tr>
        <w:trPr>
          <w:cantSplit w:val="0"/>
          <w:trHeight w:val="277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7" w:lineRule="auto"/>
              <w:ind w:left="118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Importanti lacune nelle conoscenze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8" w:line="249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0,75</w:t>
            </w:r>
          </w:p>
        </w:tc>
      </w:tr>
      <w:tr>
        <w:trPr>
          <w:cantSplit w:val="0"/>
          <w:trHeight w:val="277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7" w:lineRule="auto"/>
              <w:ind w:left="118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Conoscenze frammentarie e/o superficiali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8" w:line="249" w:lineRule="auto"/>
              <w:ind w:right="-17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1,5</w:t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2.00000000000003" w:lineRule="auto"/>
              <w:ind w:left="118" w:right="864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Conoscenza degli aspetti teorici principali sebbene con lievi imprecisioni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30" w:lineRule="auto"/>
              <w:ind w:right="121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0" w:lineRule="auto"/>
              <w:ind w:left="118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Conoscenza degli aspetti teorici principali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0" w:line="249" w:lineRule="auto"/>
              <w:ind w:right="-17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2,5</w:t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4" w:lineRule="auto"/>
              <w:ind w:left="118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Conoscenza completa degli aspetti teorici con delle lievi</w:t>
            </w:r>
          </w:p>
          <w:p w:rsidR="00000000" w:rsidDel="00000000" w:rsidP="00000000" w:rsidRDefault="00000000" w:rsidRPr="00000000" w14:paraId="000000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2" w:lineRule="auto"/>
              <w:ind w:left="118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incertezze su conoscenze non fondamentali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8" w:lineRule="auto"/>
              <w:ind w:right="121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</w:p>
        </w:tc>
      </w:tr>
      <w:tr>
        <w:trPr>
          <w:cantSplit w:val="0"/>
          <w:trHeight w:val="289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0" w:lineRule="auto"/>
              <w:ind w:left="118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Conoscenze esaurienti su tutti gli aspetti teorici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0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8" w:line="261" w:lineRule="auto"/>
              <w:ind w:right="-17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3,5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8" w:lineRule="auto"/>
              <w:ind w:left="121" w:firstLine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CAP</w:t>
            </w:r>
            <w:r w:rsidDel="00000000" w:rsidR="00000000" w:rsidRPr="00000000">
              <w:rPr>
                <w:color w:val="000000"/>
                <w:rtl w:val="0"/>
              </w:rPr>
              <w:t xml:space="preserve">A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CITA’ LOGICHE</w:t>
            </w:r>
          </w:p>
          <w:p w:rsidR="00000000" w:rsidDel="00000000" w:rsidP="00000000" w:rsidRDefault="00000000" w:rsidRPr="00000000" w14:paraId="000000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4" w:lineRule="auto"/>
              <w:ind w:left="121" w:right="227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Organizzazione e utilizzazione di conoscenze e abilità nella scelta di procedure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6" w:lineRule="auto"/>
              <w:ind w:left="118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Non individua procedure per la risoluzione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6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0,50</w:t>
            </w:r>
          </w:p>
        </w:tc>
      </w:tr>
      <w:tr>
        <w:trPr>
          <w:cantSplit w:val="0"/>
          <w:trHeight w:val="514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3" w:lineRule="auto"/>
              <w:ind w:left="118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Le procedure individuate sono sempre inadeguate per</w:t>
            </w:r>
          </w:p>
          <w:p w:rsidR="00000000" w:rsidDel="00000000" w:rsidP="00000000" w:rsidRDefault="00000000" w:rsidRPr="00000000" w14:paraId="000000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2" w:lineRule="auto"/>
              <w:ind w:left="118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la risoluzione dei problemi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6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0,75</w:t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3" w:lineRule="auto"/>
              <w:ind w:left="118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Lo studente raramente individua strategie adeguate</w:t>
            </w:r>
          </w:p>
          <w:p w:rsidR="00000000" w:rsidDel="00000000" w:rsidP="00000000" w:rsidRDefault="00000000" w:rsidRPr="00000000" w14:paraId="000000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4" w:lineRule="auto"/>
              <w:ind w:left="118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della prova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6" w:lineRule="auto"/>
              <w:ind w:right="121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</w:p>
        </w:tc>
      </w:tr>
      <w:tr>
        <w:trPr>
          <w:cantSplit w:val="0"/>
          <w:trHeight w:val="514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3" w:lineRule="auto"/>
              <w:ind w:left="118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Lo studente individua solo in parte le principali</w:t>
            </w:r>
          </w:p>
          <w:p w:rsidR="00000000" w:rsidDel="00000000" w:rsidP="00000000" w:rsidRDefault="00000000" w:rsidRPr="00000000" w14:paraId="000000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2" w:lineRule="auto"/>
              <w:ind w:left="118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strategie adeguate per la risoluzione della prova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6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1,5</w:t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4" w:lineRule="auto"/>
              <w:ind w:left="118" w:right="914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Lo studente individua le principali strategie adeguate per la risoluzione della prova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8" w:lineRule="auto"/>
              <w:ind w:right="121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4" w:lineRule="auto"/>
              <w:ind w:left="118" w:right="960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Lo studente individua quasi tutte le procedure per la risoluzione della prova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8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2,5</w:t>
            </w:r>
          </w:p>
        </w:tc>
      </w:tr>
      <w:tr>
        <w:trPr>
          <w:cantSplit w:val="0"/>
          <w:trHeight w:val="526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4" w:lineRule="auto"/>
              <w:ind w:left="118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Lo studente individua le procedure per la risoluzione</w:t>
            </w:r>
          </w:p>
          <w:p w:rsidR="00000000" w:rsidDel="00000000" w:rsidP="00000000" w:rsidRDefault="00000000" w:rsidRPr="00000000" w14:paraId="000000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3" w:lineRule="auto"/>
              <w:ind w:left="118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della prova in maniera completa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0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8" w:lineRule="auto"/>
              <w:ind w:right="121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3</w:t>
            </w:r>
          </w:p>
        </w:tc>
      </w:tr>
      <w:tr>
        <w:trPr>
          <w:cantSplit w:val="0"/>
          <w:trHeight w:val="258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" w:line="246" w:lineRule="auto"/>
              <w:ind w:left="121" w:right="428" w:firstLine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CAPACITA’ ARGOMENTATIVA, CHIAREZZA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8" w:lineRule="auto"/>
              <w:ind w:left="118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Nessuna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8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0,50</w:t>
            </w:r>
          </w:p>
        </w:tc>
      </w:tr>
      <w:tr>
        <w:trPr>
          <w:cantSplit w:val="0"/>
          <w:trHeight w:val="246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6" w:lineRule="auto"/>
              <w:ind w:left="118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Frammentaria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6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0,75</w:t>
            </w:r>
          </w:p>
        </w:tc>
      </w:tr>
      <w:tr>
        <w:trPr>
          <w:cantSplit w:val="0"/>
          <w:trHeight w:val="246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6" w:lineRule="auto"/>
              <w:ind w:left="118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Essenziale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6" w:lineRule="auto"/>
              <w:ind w:right="121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8" w:lineRule="auto"/>
              <w:ind w:left="118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Completa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</w:tcBorders>
          </w:tcPr>
          <w:p w:rsidR="00000000" w:rsidDel="00000000" w:rsidP="00000000" w:rsidRDefault="00000000" w:rsidRPr="00000000" w14:paraId="000000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8" w:lineRule="auto"/>
              <w:ind w:right="125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1,5</w:t>
            </w:r>
          </w:p>
        </w:tc>
      </w:tr>
      <w:tr>
        <w:trPr>
          <w:cantSplit w:val="0"/>
          <w:trHeight w:val="526" w:hRule="atLeast"/>
          <w:tblHeader w:val="0"/>
        </w:trPr>
        <w:tc>
          <w:tcPr>
            <w:vMerge w:val="restart"/>
            <w:tcBorders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" w:line="242" w:lineRule="auto"/>
              <w:ind w:left="121" w:right="1236" w:firstLine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CORRETTEZZA DEGLI SVOLGIMENTI</w:t>
            </w:r>
          </w:p>
          <w:p w:rsidR="00000000" w:rsidDel="00000000" w:rsidP="00000000" w:rsidRDefault="00000000" w:rsidRPr="00000000" w14:paraId="000000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9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" w:lineRule="auto"/>
              <w:ind w:left="121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Correttezza nei calcoli,</w:t>
            </w:r>
          </w:p>
          <w:p w:rsidR="00000000" w:rsidDel="00000000" w:rsidP="00000000" w:rsidRDefault="00000000" w:rsidRPr="00000000" w14:paraId="000000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4" w:line="246" w:lineRule="auto"/>
              <w:ind w:left="121" w:right="366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nell’applicazione di tecniche e procedure nelle rappresentazioni geometriche e grafiche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4" w:lineRule="auto"/>
              <w:ind w:left="118" w:right="1439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Non valutabile oppure svolgimento arbitrario ed incoerente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38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0,50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vMerge w:val="continue"/>
            <w:tcBorders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8" w:lineRule="auto"/>
              <w:ind w:left="118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Svolgimento con una procedura gravemente errata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8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0,75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vMerge w:val="continue"/>
            <w:tcBorders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8" w:lineRule="auto"/>
              <w:ind w:left="118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Svolgimento con una procedura sostanzialmente errata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8" w:lineRule="auto"/>
              <w:ind w:right="121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vMerge w:val="continue"/>
            <w:tcBorders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8" w:lineRule="auto"/>
              <w:ind w:left="118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Svolgimento con una procedura quasi corretta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8" w:lineRule="auto"/>
              <w:ind w:right="125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1,5</w:t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vMerge w:val="continue"/>
            <w:tcBorders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4" w:lineRule="auto"/>
              <w:ind w:left="118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Svolgimento con un numero non molto rilevante di</w:t>
            </w:r>
          </w:p>
          <w:p w:rsidR="00000000" w:rsidDel="00000000" w:rsidP="00000000" w:rsidRDefault="00000000" w:rsidRPr="00000000" w14:paraId="000000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2" w:lineRule="auto"/>
              <w:ind w:left="118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errori di procedimento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8" w:lineRule="auto"/>
              <w:ind w:right="121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vMerge w:val="continue"/>
            <w:tcBorders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8" w:lineRule="auto"/>
              <w:ind w:left="118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Svolgimento con un procedimento quasi corretto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8" w:lineRule="auto"/>
              <w:ind w:right="121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</w:p>
        </w:tc>
      </w:tr>
      <w:tr>
        <w:trPr>
          <w:cantSplit w:val="0"/>
          <w:trHeight w:val="527" w:hRule="atLeast"/>
          <w:tblHeader w:val="0"/>
        </w:trPr>
        <w:tc>
          <w:tcPr>
            <w:vMerge w:val="continue"/>
            <w:tcBorders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1" w:lineRule="auto"/>
              <w:ind w:left="118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Svolgimento privo di errori nel procedimento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0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9" w:lineRule="auto"/>
              <w:ind w:right="121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4</w:t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0" w:lineRule="auto"/>
              <w:ind w:left="121" w:firstLine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COMPLETEZZA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8" w:lineRule="auto"/>
              <w:ind w:left="118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Non svolto o svolto in misura esigua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8" w:lineRule="auto"/>
              <w:ind w:right="121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8" w:lineRule="auto"/>
              <w:ind w:left="118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Svolgimento sommario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8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1,5</w:t>
            </w:r>
          </w:p>
        </w:tc>
      </w:tr>
      <w:tr>
        <w:trPr>
          <w:cantSplit w:val="0"/>
          <w:trHeight w:val="246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6" w:lineRule="auto"/>
              <w:ind w:left="118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Svolgimento di una parte rilevante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6" w:lineRule="auto"/>
              <w:ind w:right="121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8" w:lineRule="auto"/>
              <w:ind w:left="118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Svolto quasi completamente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8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2,5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8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Svolto completamente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1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right="121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3</w:t>
            </w:r>
          </w:p>
        </w:tc>
      </w:tr>
    </w:tbl>
    <w:p w:rsidR="00000000" w:rsidDel="00000000" w:rsidP="00000000" w:rsidRDefault="00000000" w:rsidRPr="00000000" w14:paraId="000001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756"/>
        </w:tabs>
        <w:ind w:left="852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Punteggio = ……</w:t>
        <w:tab/>
        <w:t xml:space="preserve">Voto in decimi = (Punteggio) X (2/3)=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5842000</wp:posOffset>
                </wp:positionH>
                <wp:positionV relativeFrom="paragraph">
                  <wp:posOffset>-88899</wp:posOffset>
                </wp:positionV>
                <wp:extent cx="566420" cy="338455"/>
                <wp:effectExtent b="0" l="0" r="0" t="0"/>
                <wp:wrapNone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5062775" y="3610750"/>
                          <a:ext cx="566420" cy="338455"/>
                          <a:chOff x="5062775" y="3610750"/>
                          <a:chExt cx="566450" cy="338500"/>
                        </a:xfrm>
                      </wpg:grpSpPr>
                      <wpg:grpSp>
                        <wpg:cNvGrpSpPr/>
                        <wpg:grpSpPr>
                          <a:xfrm>
                            <a:off x="5062790" y="3610773"/>
                            <a:ext cx="566420" cy="339084"/>
                            <a:chOff x="5062775" y="3610750"/>
                            <a:chExt cx="566450" cy="338478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5062775" y="3610750"/>
                              <a:ext cx="566450" cy="3378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5062790" y="3610773"/>
                              <a:ext cx="566420" cy="338455"/>
                              <a:chOff x="9494" y="-178"/>
                              <a:chExt cx="892" cy="533"/>
                            </a:xfrm>
                          </wpg:grpSpPr>
                          <wps:wsp>
                            <wps:cNvSpPr/>
                            <wps:cNvPr id="5" name="Shape 5"/>
                            <wps:spPr>
                              <a:xfrm>
                                <a:off x="9494" y="-178"/>
                                <a:ext cx="875" cy="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CnPr/>
                            <wps:spPr>
                              <a:xfrm>
                                <a:off x="9517" y="286"/>
                                <a:ext cx="848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7" name="Shape 7"/>
                            <wps:spPr>
                              <a:xfrm>
                                <a:off x="9494" y="-178"/>
                                <a:ext cx="892" cy="533"/>
                              </a:xfrm>
                              <a:custGeom>
                                <a:rect b="b" l="l" r="r" t="t"/>
                                <a:pathLst>
                                  <a:path extrusionOk="0" h="533" w="892">
                                    <a:moveTo>
                                      <a:pt x="892" y="0"/>
                                    </a:moveTo>
                                    <a:lnTo>
                                      <a:pt x="86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18"/>
                                    </a:lnTo>
                                    <a:lnTo>
                                      <a:pt x="0" y="514"/>
                                    </a:lnTo>
                                    <a:lnTo>
                                      <a:pt x="0" y="532"/>
                                    </a:lnTo>
                                    <a:lnTo>
                                      <a:pt x="892" y="532"/>
                                    </a:lnTo>
                                    <a:lnTo>
                                      <a:pt x="892" y="514"/>
                                    </a:lnTo>
                                    <a:lnTo>
                                      <a:pt x="26" y="514"/>
                                    </a:lnTo>
                                    <a:lnTo>
                                      <a:pt x="26" y="18"/>
                                    </a:lnTo>
                                    <a:lnTo>
                                      <a:pt x="866" y="18"/>
                                    </a:lnTo>
                                    <a:lnTo>
                                      <a:pt x="866" y="514"/>
                                    </a:lnTo>
                                    <a:lnTo>
                                      <a:pt x="892" y="514"/>
                                    </a:lnTo>
                                    <a:lnTo>
                                      <a:pt x="89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5842000</wp:posOffset>
                </wp:positionH>
                <wp:positionV relativeFrom="paragraph">
                  <wp:posOffset>-88899</wp:posOffset>
                </wp:positionV>
                <wp:extent cx="566420" cy="338455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6420" cy="3384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widowControl w:val="1"/>
        <w:jc w:val="center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32"/>
          <w:szCs w:val="32"/>
          <w:rtl w:val="0"/>
        </w:rPr>
        <w:t xml:space="preserve">GRIGLIA DI VALUTAZIONE DELLE VERIFICHE ORALI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widowControl w:val="1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610.0" w:type="dxa"/>
        <w:jc w:val="left"/>
        <w:tblInd w:w="421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8" w:val="single"/>
          <w:insideV w:color="000000" w:space="0" w:sz="8" w:val="single"/>
        </w:tblBorders>
        <w:tblLayout w:type="fixed"/>
        <w:tblLook w:val="0400"/>
      </w:tblPr>
      <w:tblGrid>
        <w:gridCol w:w="3742"/>
        <w:gridCol w:w="4753"/>
        <w:gridCol w:w="928"/>
        <w:gridCol w:w="1187"/>
        <w:tblGridChange w:id="0">
          <w:tblGrid>
            <w:gridCol w:w="3742"/>
            <w:gridCol w:w="4753"/>
            <w:gridCol w:w="928"/>
            <w:gridCol w:w="1187"/>
          </w:tblGrid>
        </w:tblGridChange>
      </w:tblGrid>
      <w:tr>
        <w:trPr>
          <w:cantSplit w:val="0"/>
          <w:trHeight w:val="330" w:hRule="atLeast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4">
            <w:pPr>
              <w:widowControl w:val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Nome candidato: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5">
            <w:pPr>
              <w:widowControl w:val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18">
            <w:pPr>
              <w:widowControl w:val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INDICATORI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19">
            <w:pPr>
              <w:widowControl w:val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  DESCRITTORI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1A">
            <w:pPr>
              <w:widowControl w:val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PUNTI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1B">
            <w:pPr>
              <w:widowControl w:val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Punteggio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C">
            <w:pPr>
              <w:widowControl w:val="1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widowControl w:val="1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widowControl w:val="1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widowControl w:val="1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widowControl w:val="1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widowControl w:val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Conoscenza degli argomenti richiesti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2">
            <w:pPr>
              <w:widowControl w:val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Nessuna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23">
            <w:pPr>
              <w:widowControl w:val="1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0.5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4">
            <w:pPr>
              <w:widowControl w:val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6">
            <w:pPr>
              <w:widowControl w:val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Ha acquisito i contenuti  in modo parziale e incompleto, utilizzandoli in modo non sempre appropriato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27">
            <w:pPr>
              <w:widowControl w:val="1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vMerge w:val="continue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A">
            <w:pPr>
              <w:widowControl w:val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Ha acquisito i contenuti e li utilizza in modo corretto e appropriato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2B">
            <w:pPr>
              <w:widowControl w:val="1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1.5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E">
            <w:pPr>
              <w:widowControl w:val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Ha acquisito i contenuti richiesti   in maniera completa e li utilizza in modo consapevole.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2F">
            <w:pPr>
              <w:widowControl w:val="1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2">
            <w:pPr>
              <w:widowControl w:val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Ha acquisito i contenuti richiesti in maniera completa e approfondita e li utilizza con piena consapevolezza e padronanza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33">
            <w:pPr>
              <w:widowControl w:val="1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2.5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5">
            <w:pPr>
              <w:widowControl w:val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Capacità di utilizzare le conoscenze acquisite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6">
            <w:pPr>
              <w:widowControl w:val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Inesistente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37">
            <w:pPr>
              <w:widowControl w:val="1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0.5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8">
            <w:pPr>
              <w:widowControl w:val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A">
            <w:pPr>
              <w:widowControl w:val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È in grado di utilizzare le conoscenze acquisite con difficoltà e in modo stentato (con l'aiuto del docente e/o studente)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3B">
            <w:pPr>
              <w:widowControl w:val="1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E">
            <w:pPr>
              <w:widowControl w:val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È in grado di utilizzare correttamente le conoscenze acquisite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3F">
            <w:pPr>
              <w:widowControl w:val="1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1.5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2">
            <w:pPr>
              <w:widowControl w:val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È in grado di utilizzare le conoscenze acquisite con una trattazione articolata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43">
            <w:pPr>
              <w:widowControl w:val="1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6">
            <w:pPr>
              <w:widowControl w:val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È in grado di utilizzare le conoscenze acquisite con una trattazione ampia e approfondita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47">
            <w:pPr>
              <w:widowControl w:val="1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2.5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9">
            <w:pPr>
              <w:widowControl w:val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Capacità di argomentare in maniera critica e personale, rielaborando i contenuti acquisiti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A">
            <w:pPr>
              <w:widowControl w:val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Inesistente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4B">
            <w:pPr>
              <w:widowControl w:val="1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0.5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C">
            <w:pPr>
              <w:widowControl w:val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E">
            <w:pPr>
              <w:widowControl w:val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È in grado di formulare semplici argomentazioni solo a tratti e solo in relazione a specifici argomenti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4F">
            <w:pPr>
              <w:widowControl w:val="1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   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2">
            <w:pPr>
              <w:widowControl w:val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È in grado di formulare semplici argomentazioni personali con una corretta rielaborazione dei contenuti acquisiti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53">
            <w:pPr>
              <w:widowControl w:val="1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1.5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6">
            <w:pPr>
              <w:widowControl w:val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È in grado di formulare articolate argomentazioni critiche e personali, rielaborando efficacemente i contenuti acquisiti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57">
            <w:pPr>
              <w:widowControl w:val="1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vMerge w:val="continue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A">
            <w:pPr>
              <w:widowControl w:val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È in grado di formulare ampie e articolate argomentazioni critiche e personali, rielaborando con originalità i contenuti acquisiti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5B">
            <w:pPr>
              <w:widowControl w:val="1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2.5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D">
            <w:pPr>
              <w:widowControl w:val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Ricchezza e padronanza lessicale e semantica, con specifico riferimento al linguaggio tecnico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E">
            <w:pPr>
              <w:widowControl w:val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Nessuna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5F">
            <w:pPr>
              <w:widowControl w:val="1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0.5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0">
            <w:pPr>
              <w:widowControl w:val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2">
            <w:pPr>
              <w:widowControl w:val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Si esprime in modo non sempre corretto, utilizzando un lessico, anche di settore, parzialmente adeguato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63">
            <w:pPr>
              <w:widowControl w:val="1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6">
            <w:pPr>
              <w:widowControl w:val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Si esprime in modo corretto utilizzando un lessico adeguato, anche in riferimento al linguaggio tecnico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67">
            <w:pPr>
              <w:widowControl w:val="1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1.5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A">
            <w:pPr>
              <w:widowControl w:val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Si esprime in modo preciso e accurato utilizzando un lessico, anche tecnico, vario e articolato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6B">
            <w:pPr>
              <w:widowControl w:val="1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E">
            <w:pPr>
              <w:widowControl w:val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Si esprime con ricchezza e piena padronanza lessicale e semantica, anche in riferimento al linguaggio tecnico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6F">
            <w:pPr>
              <w:widowControl w:val="1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2.5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3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71">
            <w:pPr>
              <w:widowControl w:val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Punteggio totale della prova (in decimi)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74">
            <w:pPr>
              <w:widowControl w:val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5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8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A">
      <w:pPr>
        <w:widowControl w:val="1"/>
        <w:jc w:val="center"/>
        <w:rPr>
          <w:sz w:val="32"/>
          <w:szCs w:val="32"/>
        </w:rPr>
      </w:pPr>
      <w:r w:rsidDel="00000000" w:rsidR="00000000" w:rsidRPr="00000000">
        <w:rPr>
          <w:b w:val="1"/>
          <w:color w:val="000000"/>
          <w:sz w:val="32"/>
          <w:szCs w:val="32"/>
          <w:rtl w:val="0"/>
        </w:rPr>
        <w:t xml:space="preserve">TABELLA DI CORRISPONDENZA LIVELLI - VOTO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widowControl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965.0" w:type="dxa"/>
        <w:jc w:val="center"/>
        <w:tblLayout w:type="fixed"/>
        <w:tblLook w:val="0400"/>
      </w:tblPr>
      <w:tblGrid>
        <w:gridCol w:w="1427"/>
        <w:gridCol w:w="4560"/>
        <w:gridCol w:w="2978"/>
        <w:tblGridChange w:id="0">
          <w:tblGrid>
            <w:gridCol w:w="1427"/>
            <w:gridCol w:w="4560"/>
            <w:gridCol w:w="2978"/>
          </w:tblGrid>
        </w:tblGridChange>
      </w:tblGrid>
      <w:tr>
        <w:trPr>
          <w:cantSplit w:val="0"/>
          <w:trHeight w:val="609" w:hRule="atLeast"/>
          <w:tblHeader w:val="0"/>
        </w:trPr>
        <w:tc>
          <w:tcPr>
            <w:gridSpan w:val="2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ebf1dd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7C">
            <w:pPr>
              <w:widowControl w:val="1"/>
              <w:spacing w:after="160" w:lineRule="auto"/>
              <w:jc w:val="center"/>
              <w:rPr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000000"/>
                <w:sz w:val="32"/>
                <w:szCs w:val="32"/>
                <w:rtl w:val="0"/>
              </w:rPr>
              <w:t xml:space="preserve">Livelli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ebf1dd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7E">
            <w:pPr>
              <w:widowControl w:val="1"/>
              <w:spacing w:after="160" w:lineRule="auto"/>
              <w:jc w:val="center"/>
              <w:rPr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000000"/>
                <w:sz w:val="32"/>
                <w:szCs w:val="32"/>
                <w:rtl w:val="0"/>
              </w:rPr>
              <w:t xml:space="preserve">Voto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2" w:hRule="atLeast"/>
          <w:tblHeader w:val="0"/>
        </w:trPr>
        <w:tc>
          <w:tcPr>
            <w:vMerge w:val="restart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7F">
            <w:pPr>
              <w:widowControl w:val="1"/>
              <w:spacing w:after="16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N.R.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80">
            <w:pPr>
              <w:widowControl w:val="1"/>
              <w:spacing w:after="16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NON RAGGIUNTO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81">
            <w:pPr>
              <w:widowControl w:val="1"/>
              <w:spacing w:after="1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u w:val="single"/>
                <w:rtl w:val="0"/>
              </w:rPr>
              <w:t xml:space="preserve">&lt;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 voto &lt; 4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7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85">
            <w:pPr>
              <w:widowControl w:val="1"/>
              <w:spacing w:after="16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86">
            <w:pPr>
              <w:widowControl w:val="1"/>
              <w:spacing w:after="16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INIZIALE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87">
            <w:pPr>
              <w:widowControl w:val="1"/>
              <w:spacing w:after="1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4 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u w:val="single"/>
                <w:rtl w:val="0"/>
              </w:rPr>
              <w:t xml:space="preserve">&lt;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 voto &lt; 6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3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88">
            <w:pPr>
              <w:widowControl w:val="1"/>
              <w:spacing w:after="16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89">
            <w:pPr>
              <w:widowControl w:val="1"/>
              <w:spacing w:after="16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BASE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8A">
            <w:pPr>
              <w:widowControl w:val="1"/>
              <w:spacing w:after="1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6 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u w:val="single"/>
                <w:rtl w:val="0"/>
              </w:rPr>
              <w:t xml:space="preserve">&lt;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 voto &lt; 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6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8B">
            <w:pPr>
              <w:widowControl w:val="1"/>
              <w:spacing w:after="16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8C">
            <w:pPr>
              <w:widowControl w:val="1"/>
              <w:spacing w:after="16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INTERMEDIO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8D">
            <w:pPr>
              <w:widowControl w:val="1"/>
              <w:spacing w:after="1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7 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u w:val="single"/>
                <w:rtl w:val="0"/>
              </w:rPr>
              <w:t xml:space="preserve">&lt;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 voto 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u w:val="single"/>
                <w:rtl w:val="0"/>
              </w:rPr>
              <w:t xml:space="preserve">&lt;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 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2" w:hRule="atLeast"/>
          <w:tblHeader w:val="0"/>
        </w:trPr>
        <w:tc>
          <w:tcPr>
            <w:vMerge w:val="restart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8E">
            <w:pPr>
              <w:widowControl w:val="1"/>
              <w:spacing w:after="16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8F">
            <w:pPr>
              <w:widowControl w:val="1"/>
              <w:spacing w:after="16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AVANZATO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90">
            <w:pPr>
              <w:widowControl w:val="1"/>
              <w:spacing w:after="1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8 &lt; voto 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u w:val="single"/>
                <w:rtl w:val="0"/>
              </w:rPr>
              <w:t xml:space="preserve">&lt;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 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6" w:hRule="atLeast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4">
      <w:pPr>
        <w:jc w:val="right"/>
        <w:rPr/>
      </w:pPr>
      <w:r w:rsidDel="00000000" w:rsidR="00000000" w:rsidRPr="00000000">
        <w:rPr>
          <w:rtl w:val="0"/>
        </w:rPr>
      </w:r>
    </w:p>
    <w:sectPr>
      <w:type w:val="nextPage"/>
      <w:pgSz w:h="16860" w:w="11960" w:orient="portrait"/>
      <w:pgMar w:bottom="280" w:top="920" w:left="280" w:right="102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line="531" w:lineRule="auto"/>
      <w:ind w:left="1222"/>
    </w:pPr>
    <w:rPr>
      <w:b w:val="1"/>
      <w:sz w:val="44"/>
      <w:szCs w:val="44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qci9pv28RFWYKARv8cvj2mAIzg==">CgMxLjAyCGguZ2pkZ3hzOAByITFKNkxadWJZU3pQMDNhWURxQVZaOE9oNkowc1ZSSVRxNQ==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