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133.937007874016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CRITERI DI  VALUTAZIONE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DELLE PROVE STRUTTURATE E SEMISTRUTTURATE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6.000000000000085" w:tblpY="0"/>
        <w:tblW w:w="90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15"/>
        <w:gridCol w:w="3675"/>
        <w:tblGridChange w:id="0">
          <w:tblGrid>
            <w:gridCol w:w="5415"/>
            <w:gridCol w:w="36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ind w:hanging="283.46456692913375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Punteggio conseguito nella prova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Corrispondente punteggio in decimi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Prova consegnata in bianco o annullata o con un punteggio inferiore o uguale al 10%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Punteggio tra il 10% e il 30% del totale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Punteggio equivalente al 60% del totale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Punteggio max complessivo, 100% del totale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Punteggi intermedi assegnati in modo proporzionale rispetto al massimo</w:t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(Punti prova x 10) : punteggio massimo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Esempio: (punti 45 x 10) : 58 = 7,7 /10</w:t>
            </w:r>
          </w:p>
        </w:tc>
      </w:tr>
    </w:tbl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IN9wDDkD6Mg/RWi5ThGtgQ+QhQ==">CgMxLjA4AHIhMU1zTzV2SXAxcmZUSjZhLTNJVTdGdlhJY040dHdXS0dk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